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B7437" w14:textId="77777777" w:rsidR="00FC36B9" w:rsidRDefault="00FC36B9" w:rsidP="00FC36B9">
      <w:pPr>
        <w:autoSpaceDE w:val="0"/>
        <w:autoSpaceDN w:val="0"/>
        <w:adjustRightInd w:val="0"/>
        <w:spacing w:after="0" w:line="240" w:lineRule="auto"/>
        <w:rPr>
          <w:rFonts w:ascii="Georgia" w:hAnsi="Georgia"/>
          <w:b/>
          <w:sz w:val="24"/>
          <w:szCs w:val="24"/>
          <w:u w:val="single"/>
        </w:rPr>
      </w:pPr>
      <w:bookmarkStart w:id="0" w:name="_GoBack"/>
      <w:bookmarkEnd w:id="0"/>
      <w:r>
        <w:rPr>
          <w:rFonts w:ascii="Georgia" w:hAnsi="Georgia"/>
          <w:b/>
          <w:sz w:val="24"/>
          <w:szCs w:val="24"/>
          <w:u w:val="single"/>
        </w:rPr>
        <w:t>Douglas Steele</w:t>
      </w:r>
      <w:r>
        <w:rPr>
          <w:rFonts w:ascii="Georgia" w:hAnsi="Georgia"/>
          <w:b/>
          <w:sz w:val="24"/>
          <w:szCs w:val="24"/>
          <w:u w:val="single"/>
        </w:rPr>
        <w:br/>
      </w:r>
    </w:p>
    <w:p w14:paraId="383CBD2D" w14:textId="59BB7F79" w:rsidR="008650C7" w:rsidRDefault="00FC36B9" w:rsidP="00FC36B9">
      <w:pPr>
        <w:autoSpaceDE w:val="0"/>
        <w:autoSpaceDN w:val="0"/>
        <w:adjustRightInd w:val="0"/>
        <w:spacing w:after="0" w:line="240" w:lineRule="auto"/>
        <w:ind w:firstLine="720"/>
        <w:rPr>
          <w:rFonts w:ascii="Georgia" w:hAnsi="Georgia" w:cs="Cambria"/>
          <w:sz w:val="24"/>
          <w:szCs w:val="24"/>
        </w:rPr>
      </w:pPr>
      <w:r w:rsidRPr="00881875">
        <w:rPr>
          <w:rFonts w:ascii="Georgia" w:hAnsi="Georgia" w:cs="Cambria"/>
          <w:sz w:val="24"/>
          <w:szCs w:val="24"/>
        </w:rPr>
        <w:t xml:space="preserve">Dr. Douglas Steele </w:t>
      </w:r>
      <w:r w:rsidR="008650C7">
        <w:rPr>
          <w:rFonts w:ascii="Georgia" w:hAnsi="Georgia" w:cs="Cambria"/>
          <w:sz w:val="24"/>
          <w:szCs w:val="24"/>
        </w:rPr>
        <w:t xml:space="preserve">is the </w:t>
      </w:r>
      <w:r w:rsidRPr="00881875">
        <w:rPr>
          <w:rFonts w:ascii="Georgia" w:hAnsi="Georgia" w:cs="Cambria"/>
          <w:sz w:val="24"/>
          <w:szCs w:val="24"/>
        </w:rPr>
        <w:t xml:space="preserve">Vice President for Food, Agriculture and Natural Resources for the Association </w:t>
      </w:r>
      <w:r w:rsidR="008650C7">
        <w:rPr>
          <w:rFonts w:ascii="Georgia" w:hAnsi="Georgia" w:cs="Cambria"/>
          <w:sz w:val="24"/>
          <w:szCs w:val="24"/>
        </w:rPr>
        <w:t xml:space="preserve">(FANR) </w:t>
      </w:r>
      <w:r w:rsidRPr="00881875">
        <w:rPr>
          <w:rFonts w:ascii="Georgia" w:hAnsi="Georgia" w:cs="Cambria"/>
          <w:sz w:val="24"/>
          <w:szCs w:val="24"/>
        </w:rPr>
        <w:t xml:space="preserve">of Public and Land-grant Universities (APLU).  Prior </w:t>
      </w:r>
      <w:r w:rsidR="008650C7" w:rsidRPr="00881875">
        <w:rPr>
          <w:rFonts w:ascii="Georgia" w:hAnsi="Georgia" w:cs="Cambria"/>
          <w:sz w:val="24"/>
          <w:szCs w:val="24"/>
        </w:rPr>
        <w:t xml:space="preserve">to </w:t>
      </w:r>
      <w:r w:rsidR="008650C7">
        <w:rPr>
          <w:rFonts w:ascii="Georgia" w:hAnsi="Georgia" w:cs="Cambria"/>
          <w:sz w:val="24"/>
          <w:szCs w:val="24"/>
        </w:rPr>
        <w:t xml:space="preserve">his current role </w:t>
      </w:r>
      <w:r w:rsidRPr="00881875">
        <w:rPr>
          <w:rFonts w:ascii="Georgia" w:hAnsi="Georgia" w:cs="Cambria"/>
          <w:sz w:val="24"/>
          <w:szCs w:val="24"/>
        </w:rPr>
        <w:t>Steele held positions as Director of the Texas A&amp;M AgriLife Extension, Vice President for External Relations and Director of Extension at Montana State University and Extension/faculty positions at Colorado State University and Purdue University.</w:t>
      </w:r>
    </w:p>
    <w:p w14:paraId="7C862304" w14:textId="19F74464" w:rsidR="00FC36B9" w:rsidRPr="00881875" w:rsidRDefault="008650C7" w:rsidP="00FC36B9">
      <w:pPr>
        <w:autoSpaceDE w:val="0"/>
        <w:autoSpaceDN w:val="0"/>
        <w:adjustRightInd w:val="0"/>
        <w:spacing w:after="0" w:line="240" w:lineRule="auto"/>
        <w:ind w:firstLine="720"/>
        <w:rPr>
          <w:rFonts w:ascii="Georgia" w:hAnsi="Georgia" w:cs="Cambria"/>
          <w:sz w:val="24"/>
          <w:szCs w:val="24"/>
        </w:rPr>
      </w:pPr>
      <w:r>
        <w:rPr>
          <w:rFonts w:ascii="Georgia" w:hAnsi="Georgia" w:cs="Cambria"/>
          <w:sz w:val="24"/>
          <w:szCs w:val="24"/>
        </w:rPr>
        <w:t>As Vice President for FANR, Doug provides leadership and support to the Commission on Food, Environment and Renewable Resources (CFERR), the Board on Agriculture Assembly (and its sections and committees), the Board on Human Sciences and the Board on Natural Resources with a primary focus on advocacy messaging, external partnerships and liaison to the National Institute of Food and Agriculture.</w:t>
      </w:r>
    </w:p>
    <w:p w14:paraId="40FA43C5" w14:textId="136ABFA0" w:rsidR="00FC36B9" w:rsidRPr="00881875" w:rsidRDefault="00FC36B9" w:rsidP="00FC36B9">
      <w:pPr>
        <w:autoSpaceDE w:val="0"/>
        <w:autoSpaceDN w:val="0"/>
        <w:adjustRightInd w:val="0"/>
        <w:spacing w:after="0" w:line="240" w:lineRule="auto"/>
        <w:ind w:firstLine="720"/>
        <w:rPr>
          <w:rFonts w:ascii="Georgia" w:hAnsi="Georgia" w:cs="Cambria"/>
          <w:sz w:val="24"/>
          <w:szCs w:val="24"/>
        </w:rPr>
      </w:pPr>
      <w:r w:rsidRPr="00881875">
        <w:rPr>
          <w:rFonts w:ascii="Georgia" w:hAnsi="Georgia" w:cs="Cambria"/>
          <w:sz w:val="24"/>
          <w:szCs w:val="24"/>
        </w:rPr>
        <w:t xml:space="preserve">Doug has been active on several national committees providing leadership to issues of policy and program budgets, including chair of the Extension Committee on Organization and Policy (ECOP), co-chair of the national marketing and communications task force, chair of eXtension, chair of the National 4-H Congress board of directors and trustee for the National 4-H Council.  He has received several distinguished awards, including the ESP Visionary Leadership Award (Montana State Extension), the F. A. Anderson Distinguished Service Award (Colorado State Extension), the C. Peter Magrath University Community Engagement Award (APLU), ESP Visionary Leadership Award (Teas A&amp;M AgriLife Extension), National Association of Extension Family and Consumer Science Friend of Extension and the USDA Superior Service Award. </w:t>
      </w:r>
    </w:p>
    <w:p w14:paraId="5C06A505" w14:textId="494608ED" w:rsidR="00FC36B9" w:rsidRPr="00881875" w:rsidRDefault="00FC36B9" w:rsidP="00FC36B9">
      <w:pPr>
        <w:autoSpaceDE w:val="0"/>
        <w:autoSpaceDN w:val="0"/>
        <w:adjustRightInd w:val="0"/>
        <w:spacing w:after="0" w:line="240" w:lineRule="auto"/>
        <w:ind w:firstLine="720"/>
        <w:rPr>
          <w:rFonts w:ascii="Georgia" w:hAnsi="Georgia" w:cs="Cambria"/>
          <w:sz w:val="24"/>
          <w:szCs w:val="24"/>
        </w:rPr>
      </w:pPr>
      <w:r w:rsidRPr="00881875">
        <w:rPr>
          <w:rFonts w:ascii="Georgia" w:hAnsi="Georgia" w:cs="Cambria"/>
          <w:sz w:val="24"/>
          <w:szCs w:val="24"/>
        </w:rPr>
        <w:t xml:space="preserve"> Doug and his wife Lori reside in </w:t>
      </w:r>
      <w:r w:rsidR="008650C7">
        <w:rPr>
          <w:rFonts w:ascii="Georgia" w:hAnsi="Georgia" w:cs="Cambria"/>
          <w:sz w:val="24"/>
          <w:szCs w:val="24"/>
        </w:rPr>
        <w:t xml:space="preserve">Bowie, Maryland </w:t>
      </w:r>
      <w:r w:rsidRPr="00881875">
        <w:rPr>
          <w:rFonts w:ascii="Georgia" w:hAnsi="Georgia" w:cs="Cambria"/>
          <w:sz w:val="24"/>
          <w:szCs w:val="24"/>
        </w:rPr>
        <w:t>and have four grown children.</w:t>
      </w:r>
    </w:p>
    <w:p w14:paraId="05F5A376" w14:textId="77777777" w:rsidR="0022472E" w:rsidRDefault="00EC6B9B"/>
    <w:sectPr w:rsidR="00224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B9"/>
    <w:rsid w:val="00112AD3"/>
    <w:rsid w:val="008650C7"/>
    <w:rsid w:val="0094013A"/>
    <w:rsid w:val="00EC6B9B"/>
    <w:rsid w:val="00FC3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5C98"/>
  <w15:chartTrackingRefBased/>
  <w15:docId w15:val="{41A5BAA3-1260-46DB-B754-F7EA7AA8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6B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Reilly</dc:creator>
  <cp:keywords/>
  <dc:description/>
  <cp:lastModifiedBy>Carol Reilly</cp:lastModifiedBy>
  <cp:revision>2</cp:revision>
  <dcterms:created xsi:type="dcterms:W3CDTF">2021-11-23T16:07:00Z</dcterms:created>
  <dcterms:modified xsi:type="dcterms:W3CDTF">2021-11-23T16:07:00Z</dcterms:modified>
</cp:coreProperties>
</file>